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9A8" w:rsidRPr="00D70ADF" w:rsidRDefault="000009A8" w:rsidP="000009A8">
      <w:pPr>
        <w:spacing w:line="560" w:lineRule="exact"/>
        <w:jc w:val="center"/>
        <w:rPr>
          <w:rFonts w:ascii="仿宋_GB2312" w:eastAsia="仿宋_GB2312" w:hAnsi="黑体"/>
          <w:sz w:val="32"/>
          <w:szCs w:val="32"/>
        </w:rPr>
      </w:pPr>
      <w:bookmarkStart w:id="0" w:name="_GoBack"/>
      <w:bookmarkEnd w:id="0"/>
      <w:r w:rsidRPr="00744C17">
        <w:rPr>
          <w:rFonts w:ascii="黑体" w:eastAsia="黑体" w:hAnsi="黑体" w:hint="eastAsia"/>
          <w:sz w:val="32"/>
          <w:szCs w:val="32"/>
        </w:rPr>
        <w:t>《</w:t>
      </w:r>
      <w:r>
        <w:rPr>
          <w:rFonts w:ascii="黑体" w:eastAsia="黑体" w:hAnsi="黑体" w:hint="eastAsia"/>
          <w:sz w:val="32"/>
          <w:szCs w:val="32"/>
        </w:rPr>
        <w:t>价值</w:t>
      </w:r>
      <w:r>
        <w:rPr>
          <w:rFonts w:ascii="黑体" w:eastAsia="黑体" w:hAnsi="黑体"/>
          <w:sz w:val="32"/>
          <w:szCs w:val="32"/>
        </w:rPr>
        <w:t>评估</w:t>
      </w:r>
      <w:r>
        <w:rPr>
          <w:rFonts w:ascii="黑体" w:eastAsia="黑体" w:hAnsi="黑体" w:hint="eastAsia"/>
          <w:sz w:val="32"/>
          <w:szCs w:val="32"/>
        </w:rPr>
        <w:t>实验</w:t>
      </w:r>
      <w:r w:rsidRPr="00744C17">
        <w:rPr>
          <w:rFonts w:ascii="黑体" w:eastAsia="黑体" w:hAnsi="黑体" w:hint="eastAsia"/>
          <w:sz w:val="32"/>
          <w:szCs w:val="32"/>
        </w:rPr>
        <w:t>》课程</w:t>
      </w:r>
      <w:r w:rsidRPr="00744C17">
        <w:rPr>
          <w:rFonts w:ascii="黑体" w:eastAsia="黑体" w:hAnsi="黑体" w:hint="eastAsia"/>
          <w:sz w:val="30"/>
          <w:szCs w:val="30"/>
        </w:rPr>
        <w:t>中英文简介</w:t>
      </w:r>
    </w:p>
    <w:p w:rsidR="000009A8" w:rsidRPr="00744C17" w:rsidRDefault="00AA4FEE" w:rsidP="000009A8">
      <w:pPr>
        <w:spacing w:line="560" w:lineRule="exact"/>
        <w:jc w:val="center"/>
        <w:rPr>
          <w:rFonts w:ascii="仿宋_GB2312" w:eastAsia="仿宋_GB2312"/>
          <w:bCs/>
          <w:color w:val="000000"/>
          <w:kern w:val="0"/>
          <w:sz w:val="28"/>
          <w:szCs w:val="28"/>
        </w:rPr>
      </w:pPr>
      <w:r>
        <w:rPr>
          <w:rFonts w:eastAsia="仿宋_GB2312"/>
          <w:bCs/>
          <w:color w:val="000000"/>
          <w:kern w:val="0"/>
          <w:sz w:val="28"/>
          <w:szCs w:val="28"/>
        </w:rPr>
        <w:t>E</w:t>
      </w:r>
      <w:r>
        <w:rPr>
          <w:rFonts w:eastAsia="仿宋_GB2312" w:hint="eastAsia"/>
          <w:bCs/>
          <w:color w:val="000000"/>
          <w:kern w:val="0"/>
          <w:sz w:val="28"/>
          <w:szCs w:val="28"/>
        </w:rPr>
        <w:t>xperiment</w:t>
      </w:r>
      <w:r>
        <w:rPr>
          <w:rFonts w:eastAsia="仿宋_GB2312"/>
          <w:bCs/>
          <w:color w:val="000000"/>
          <w:kern w:val="0"/>
          <w:sz w:val="28"/>
          <w:szCs w:val="28"/>
        </w:rPr>
        <w:t>s</w:t>
      </w:r>
      <w:r>
        <w:rPr>
          <w:rFonts w:eastAsia="仿宋_GB2312" w:hint="eastAsia"/>
          <w:bCs/>
          <w:color w:val="000000"/>
          <w:kern w:val="0"/>
          <w:sz w:val="28"/>
          <w:szCs w:val="28"/>
        </w:rPr>
        <w:t xml:space="preserve"> for</w:t>
      </w:r>
      <w:r w:rsidR="000009A8" w:rsidRPr="00B34599">
        <w:rPr>
          <w:rFonts w:eastAsia="仿宋_GB2312"/>
          <w:bCs/>
          <w:color w:val="000000"/>
          <w:kern w:val="0"/>
          <w:sz w:val="28"/>
          <w:szCs w:val="28"/>
        </w:rPr>
        <w:t xml:space="preserve"> Valuation</w:t>
      </w:r>
    </w:p>
    <w:p w:rsidR="000009A8" w:rsidRPr="00D70ADF" w:rsidRDefault="000009A8" w:rsidP="000009A8">
      <w:pPr>
        <w:spacing w:line="500" w:lineRule="exact"/>
        <w:rPr>
          <w:rFonts w:ascii="仿宋_GB2312" w:eastAsia="仿宋_GB2312" w:hAnsi="宋体"/>
          <w:sz w:val="32"/>
          <w:szCs w:val="32"/>
        </w:rPr>
      </w:pPr>
    </w:p>
    <w:p w:rsidR="000009A8" w:rsidRPr="00456152" w:rsidRDefault="000009A8" w:rsidP="000009A8">
      <w:pPr>
        <w:tabs>
          <w:tab w:val="left" w:pos="3990"/>
        </w:tabs>
        <w:spacing w:line="500" w:lineRule="exact"/>
        <w:rPr>
          <w:rFonts w:ascii="宋体" w:hAnsi="宋体"/>
          <w:szCs w:val="21"/>
        </w:rPr>
      </w:pPr>
      <w:r w:rsidRPr="00D67057">
        <w:rPr>
          <w:rFonts w:ascii="黑体" w:eastAsia="黑体" w:hAnsi="黑体" w:hint="eastAsia"/>
          <w:szCs w:val="21"/>
        </w:rPr>
        <w:t>课程代码：</w:t>
      </w:r>
      <w:r w:rsidR="00A71863" w:rsidRPr="00A71863">
        <w:rPr>
          <w:rFonts w:ascii="黑体" w:eastAsia="黑体" w:hAnsi="黑体"/>
          <w:szCs w:val="21"/>
        </w:rPr>
        <w:t>090021B</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00A71863" w:rsidRPr="00A71863">
        <w:rPr>
          <w:rFonts w:eastAsia="仿宋_GB2312"/>
          <w:b/>
          <w:szCs w:val="21"/>
        </w:rPr>
        <w:t>090021B</w:t>
      </w:r>
    </w:p>
    <w:p w:rsidR="000009A8" w:rsidRPr="00D67057" w:rsidRDefault="000009A8" w:rsidP="000009A8">
      <w:pPr>
        <w:tabs>
          <w:tab w:val="left" w:pos="4111"/>
        </w:tabs>
        <w:spacing w:line="500" w:lineRule="exact"/>
        <w:rPr>
          <w:rFonts w:eastAsia="仿宋_GB2312"/>
          <w:b/>
          <w:sz w:val="32"/>
          <w:szCs w:val="32"/>
        </w:rPr>
      </w:pPr>
      <w:r w:rsidRPr="00D67057">
        <w:rPr>
          <w:rFonts w:ascii="黑体" w:eastAsia="黑体" w:hAnsi="黑体" w:hint="eastAsia"/>
          <w:szCs w:val="21"/>
        </w:rPr>
        <w:t>课程名称：</w:t>
      </w:r>
      <w:r w:rsidR="00AA4FEE">
        <w:rPr>
          <w:rFonts w:ascii="黑体" w:eastAsia="黑体" w:hAnsi="黑体" w:hint="eastAsia"/>
          <w:szCs w:val="21"/>
        </w:rPr>
        <w:t>价值</w:t>
      </w:r>
      <w:r w:rsidR="00AA4FEE">
        <w:rPr>
          <w:rFonts w:ascii="黑体" w:eastAsia="黑体" w:hAnsi="黑体"/>
          <w:szCs w:val="21"/>
        </w:rPr>
        <w:t>评估实验</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00AA4FEE">
        <w:rPr>
          <w:rFonts w:eastAsia="仿宋_GB2312" w:hint="eastAsia"/>
          <w:b/>
          <w:szCs w:val="21"/>
        </w:rPr>
        <w:t>Experiments for</w:t>
      </w:r>
      <w:r>
        <w:rPr>
          <w:rFonts w:eastAsia="仿宋_GB2312" w:hint="eastAsia"/>
          <w:b/>
          <w:szCs w:val="21"/>
        </w:rPr>
        <w:t xml:space="preserve"> Valuation</w:t>
      </w:r>
    </w:p>
    <w:p w:rsidR="000009A8" w:rsidRPr="00D70ADF" w:rsidRDefault="000009A8" w:rsidP="000009A8">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sidR="00AA4FEE">
        <w:rPr>
          <w:rFonts w:ascii="黑体" w:eastAsia="黑体" w:hAnsi="黑体" w:hint="eastAsia"/>
          <w:szCs w:val="21"/>
        </w:rPr>
        <w:t>16</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AA4FEE">
        <w:rPr>
          <w:rFonts w:eastAsia="仿宋_GB2312" w:hint="eastAsia"/>
          <w:b/>
          <w:szCs w:val="21"/>
        </w:rPr>
        <w:t>16</w:t>
      </w:r>
    </w:p>
    <w:p w:rsidR="000009A8" w:rsidRPr="00D70ADF" w:rsidRDefault="000009A8" w:rsidP="000009A8">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sidR="00AA4FEE">
        <w:rPr>
          <w:rFonts w:ascii="黑体" w:eastAsia="黑体" w:hAnsi="黑体" w:hint="eastAsia"/>
          <w:szCs w:val="21"/>
        </w:rPr>
        <w:t>1</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AA4FEE">
        <w:rPr>
          <w:rFonts w:eastAsia="仿宋_GB2312" w:hint="eastAsia"/>
          <w:b/>
          <w:szCs w:val="21"/>
        </w:rPr>
        <w:t>1</w:t>
      </w:r>
    </w:p>
    <w:p w:rsidR="000009A8" w:rsidRPr="00D67057" w:rsidRDefault="000009A8" w:rsidP="000009A8">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Pr>
          <w:rFonts w:ascii="黑体" w:eastAsia="黑体" w:hAnsi="黑体" w:hint="eastAsia"/>
          <w:szCs w:val="21"/>
        </w:rPr>
        <w:t>过程</w:t>
      </w:r>
      <w:r>
        <w:rPr>
          <w:rFonts w:ascii="黑体" w:eastAsia="黑体" w:hAnsi="黑体"/>
          <w:szCs w:val="21"/>
        </w:rPr>
        <w:t>考核方式</w:t>
      </w:r>
      <w:r>
        <w:rPr>
          <w:rFonts w:ascii="黑体" w:eastAsia="黑体" w:hAnsi="黑体" w:hint="eastAsia"/>
          <w:szCs w:val="21"/>
        </w:rPr>
        <w:t>，课程</w:t>
      </w:r>
      <w:r>
        <w:rPr>
          <w:rFonts w:ascii="黑体" w:eastAsia="黑体" w:hAnsi="黑体"/>
          <w:szCs w:val="21"/>
        </w:rPr>
        <w:t>论文</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Pr="00B34599">
        <w:rPr>
          <w:rFonts w:eastAsia="仿宋_GB2312"/>
          <w:b/>
          <w:szCs w:val="21"/>
        </w:rPr>
        <w:t>process inspection,course paper</w:t>
      </w:r>
    </w:p>
    <w:p w:rsidR="000009A8" w:rsidRPr="00D70ADF" w:rsidRDefault="000009A8" w:rsidP="000009A8">
      <w:pPr>
        <w:tabs>
          <w:tab w:val="left" w:pos="4111"/>
        </w:tabs>
        <w:spacing w:line="500" w:lineRule="exact"/>
        <w:jc w:val="left"/>
        <w:rPr>
          <w:rFonts w:ascii="仿宋_GB2312" w:eastAsia="仿宋_GB2312"/>
          <w:sz w:val="32"/>
          <w:szCs w:val="32"/>
        </w:rPr>
      </w:pPr>
      <w:r>
        <w:rPr>
          <w:rFonts w:ascii="黑体" w:eastAsia="黑体" w:hAnsi="黑体" w:hint="eastAsia"/>
          <w:szCs w:val="21"/>
        </w:rPr>
        <w:t>先修课程</w:t>
      </w:r>
      <w:r>
        <w:rPr>
          <w:rFonts w:ascii="黑体" w:eastAsia="黑体" w:hAnsi="黑体"/>
          <w:szCs w:val="21"/>
        </w:rPr>
        <w:t>：资产评估</w:t>
      </w:r>
      <w:r w:rsidRPr="00D70ADF">
        <w:rPr>
          <w:rFonts w:ascii="仿宋_GB2312" w:eastAsia="仿宋_GB2312" w:hint="eastAsia"/>
          <w:sz w:val="32"/>
          <w:szCs w:val="32"/>
        </w:rPr>
        <w:tab/>
      </w:r>
      <w:r w:rsidRPr="00D67057">
        <w:rPr>
          <w:rFonts w:eastAsia="仿宋_GB2312" w:hint="eastAsia"/>
          <w:b/>
          <w:szCs w:val="21"/>
        </w:rPr>
        <w:t>Preparatory Courses</w:t>
      </w:r>
      <w:r w:rsidRPr="00D67057">
        <w:rPr>
          <w:rFonts w:eastAsia="仿宋_GB2312" w:hint="eastAsia"/>
          <w:b/>
          <w:szCs w:val="21"/>
        </w:rPr>
        <w:t>：</w:t>
      </w:r>
      <w:r>
        <w:rPr>
          <w:rFonts w:eastAsia="仿宋_GB2312" w:hint="eastAsia"/>
          <w:b/>
          <w:szCs w:val="21"/>
        </w:rPr>
        <w:t>A</w:t>
      </w:r>
      <w:r>
        <w:rPr>
          <w:rFonts w:eastAsia="仿宋_GB2312"/>
          <w:b/>
          <w:szCs w:val="21"/>
        </w:rPr>
        <w:t>ssets Valuation</w:t>
      </w:r>
    </w:p>
    <w:p w:rsidR="000009A8" w:rsidRPr="00D70ADF" w:rsidRDefault="000009A8" w:rsidP="000009A8">
      <w:pPr>
        <w:widowControl/>
        <w:spacing w:line="500" w:lineRule="exact"/>
        <w:jc w:val="left"/>
        <w:rPr>
          <w:rFonts w:ascii="仿宋_GB2312" w:eastAsia="仿宋_GB2312"/>
          <w:kern w:val="0"/>
          <w:sz w:val="32"/>
          <w:szCs w:val="32"/>
        </w:rPr>
      </w:pPr>
    </w:p>
    <w:p w:rsidR="000009A8" w:rsidRDefault="00A71863" w:rsidP="000009A8">
      <w:pPr>
        <w:widowControl/>
        <w:spacing w:line="500" w:lineRule="exact"/>
        <w:ind w:firstLineChars="200" w:firstLine="420"/>
        <w:rPr>
          <w:rFonts w:ascii="宋体" w:hAnsi="宋体"/>
          <w:kern w:val="0"/>
          <w:szCs w:val="21"/>
        </w:rPr>
      </w:pPr>
      <w:r>
        <w:rPr>
          <w:rFonts w:ascii="宋体" w:hAnsi="宋体" w:hint="eastAsia"/>
          <w:kern w:val="0"/>
          <w:szCs w:val="21"/>
        </w:rPr>
        <w:t>《价值评估实验》是资产评估专业的专业选修课。课程</w:t>
      </w:r>
      <w:r w:rsidRPr="00A71863">
        <w:rPr>
          <w:rFonts w:ascii="宋体" w:hAnsi="宋体" w:hint="eastAsia"/>
          <w:kern w:val="0"/>
          <w:szCs w:val="21"/>
        </w:rPr>
        <w:t>通过系列评估模拟实验,培养学生将评估理论和评估方法应用到具体资产评估项目的能力。通过单项资产评估和企业价值评估的案例，使学生更直观地感受教学内容，可以帮助学生增加感性认识，提高动手操作能力，熟悉评估流程，增强其业务素质，更有助于培养学生运用所学资产评估专业知识分析问题、解决问题的能力，实现培养应用型、复合型人才的目标。本课程教学内容</w:t>
      </w:r>
      <w:r>
        <w:rPr>
          <w:rFonts w:ascii="宋体" w:hAnsi="宋体" w:hint="eastAsia"/>
          <w:kern w:val="0"/>
          <w:szCs w:val="21"/>
        </w:rPr>
        <w:t>从</w:t>
      </w:r>
      <w:r w:rsidRPr="00A71863">
        <w:rPr>
          <w:rFonts w:ascii="宋体" w:hAnsi="宋体" w:hint="eastAsia"/>
          <w:kern w:val="0"/>
          <w:szCs w:val="21"/>
        </w:rPr>
        <w:t>单项资产评估案例</w:t>
      </w:r>
      <w:r>
        <w:rPr>
          <w:rFonts w:ascii="宋体" w:hAnsi="宋体" w:hint="eastAsia"/>
          <w:kern w:val="0"/>
          <w:szCs w:val="21"/>
        </w:rPr>
        <w:t>开始</w:t>
      </w:r>
      <w:r>
        <w:rPr>
          <w:rFonts w:ascii="宋体" w:hAnsi="宋体"/>
          <w:kern w:val="0"/>
          <w:szCs w:val="21"/>
        </w:rPr>
        <w:t>，比如</w:t>
      </w:r>
      <w:r w:rsidRPr="00A71863">
        <w:rPr>
          <w:rFonts w:ascii="宋体" w:hAnsi="宋体" w:hint="eastAsia"/>
          <w:kern w:val="0"/>
          <w:szCs w:val="21"/>
        </w:rPr>
        <w:t>房地产、机器设备和无形资产</w:t>
      </w:r>
      <w:r w:rsidR="00A4694A">
        <w:rPr>
          <w:rFonts w:ascii="宋体" w:hAnsi="宋体" w:hint="eastAsia"/>
          <w:kern w:val="0"/>
          <w:szCs w:val="21"/>
        </w:rPr>
        <w:t>的</w:t>
      </w:r>
      <w:r w:rsidR="00A4694A">
        <w:rPr>
          <w:rFonts w:ascii="宋体" w:hAnsi="宋体"/>
          <w:kern w:val="0"/>
          <w:szCs w:val="21"/>
        </w:rPr>
        <w:t>评估</w:t>
      </w:r>
      <w:r w:rsidRPr="00A71863">
        <w:rPr>
          <w:rFonts w:ascii="宋体" w:hAnsi="宋体" w:hint="eastAsia"/>
          <w:kern w:val="0"/>
          <w:szCs w:val="21"/>
        </w:rPr>
        <w:t>等</w:t>
      </w:r>
      <w:r>
        <w:rPr>
          <w:rFonts w:ascii="宋体" w:hAnsi="宋体" w:hint="eastAsia"/>
          <w:kern w:val="0"/>
          <w:szCs w:val="21"/>
        </w:rPr>
        <w:t>，涵盖了不同类型单项资产评估的常用方法；第二部分将</w:t>
      </w:r>
      <w:r>
        <w:rPr>
          <w:rFonts w:ascii="宋体" w:hAnsi="宋体"/>
          <w:kern w:val="0"/>
          <w:szCs w:val="21"/>
        </w:rPr>
        <w:t>学习</w:t>
      </w:r>
      <w:r w:rsidR="00A4694A">
        <w:rPr>
          <w:rFonts w:ascii="宋体" w:hAnsi="宋体" w:hint="eastAsia"/>
          <w:kern w:val="0"/>
          <w:szCs w:val="21"/>
        </w:rPr>
        <w:t>企业价值评估方法</w:t>
      </w:r>
      <w:r w:rsidRPr="00A71863">
        <w:rPr>
          <w:rFonts w:ascii="宋体" w:hAnsi="宋体" w:hint="eastAsia"/>
          <w:kern w:val="0"/>
          <w:szCs w:val="21"/>
        </w:rPr>
        <w:t>，包括成本法、市场法和收益法在企业价值评估中的应用；第三部分以鼎信诺软件为例，介绍评估软件操作。</w:t>
      </w:r>
    </w:p>
    <w:p w:rsidR="00370CB4" w:rsidRPr="00370CB4" w:rsidRDefault="00370CB4" w:rsidP="00370CB4">
      <w:pPr>
        <w:widowControl/>
        <w:spacing w:line="500" w:lineRule="exact"/>
        <w:ind w:firstLineChars="200" w:firstLine="420"/>
        <w:rPr>
          <w:rFonts w:eastAsia="仿宋_GB2312"/>
          <w:szCs w:val="21"/>
        </w:rPr>
      </w:pPr>
    </w:p>
    <w:p w:rsidR="00370CB4" w:rsidRDefault="00370CB4" w:rsidP="00370CB4">
      <w:pPr>
        <w:widowControl/>
        <w:spacing w:line="500" w:lineRule="exact"/>
        <w:ind w:firstLineChars="200" w:firstLine="420"/>
        <w:rPr>
          <w:rFonts w:eastAsia="仿宋_GB2312"/>
          <w:szCs w:val="21"/>
        </w:rPr>
      </w:pPr>
      <w:r>
        <w:rPr>
          <w:rFonts w:eastAsia="仿宋_GB2312"/>
          <w:szCs w:val="21"/>
        </w:rPr>
        <w:t>The "</w:t>
      </w:r>
      <w:r w:rsidRPr="00370CB4">
        <w:rPr>
          <w:rFonts w:eastAsia="仿宋_GB2312"/>
          <w:szCs w:val="21"/>
        </w:rPr>
        <w:t>Experiment</w:t>
      </w:r>
      <w:r>
        <w:rPr>
          <w:rFonts w:eastAsia="仿宋_GB2312" w:hint="eastAsia"/>
          <w:szCs w:val="21"/>
        </w:rPr>
        <w:t>s for Valuation</w:t>
      </w:r>
      <w:r w:rsidRPr="00370CB4">
        <w:rPr>
          <w:rFonts w:eastAsia="仿宋_GB2312"/>
          <w:szCs w:val="21"/>
        </w:rPr>
        <w:t xml:space="preserve">" is a </w:t>
      </w:r>
      <w:r>
        <w:rPr>
          <w:rFonts w:eastAsia="仿宋_GB2312"/>
          <w:szCs w:val="21"/>
        </w:rPr>
        <w:t>specialized optional course.</w:t>
      </w:r>
      <w:r w:rsidRPr="00370CB4">
        <w:rPr>
          <w:rFonts w:eastAsia="仿宋_GB2312"/>
          <w:szCs w:val="21"/>
        </w:rPr>
        <w:t xml:space="preserve"> The course assesses the ability of the student to ev</w:t>
      </w:r>
      <w:r>
        <w:rPr>
          <w:rFonts w:eastAsia="仿宋_GB2312"/>
          <w:szCs w:val="21"/>
        </w:rPr>
        <w:t>aluate the theory and valuation</w:t>
      </w:r>
      <w:r w:rsidRPr="00370CB4">
        <w:rPr>
          <w:rFonts w:eastAsia="仿宋_GB2312"/>
          <w:szCs w:val="21"/>
        </w:rPr>
        <w:t xml:space="preserve"> methods to the specific asset </w:t>
      </w:r>
      <w:r>
        <w:rPr>
          <w:rFonts w:eastAsia="仿宋_GB2312"/>
          <w:szCs w:val="21"/>
        </w:rPr>
        <w:t xml:space="preserve">valuation </w:t>
      </w:r>
      <w:r w:rsidRPr="00370CB4">
        <w:rPr>
          <w:rFonts w:eastAsia="仿宋_GB2312"/>
          <w:szCs w:val="21"/>
        </w:rPr>
        <w:t xml:space="preserve">project through a series of </w:t>
      </w:r>
      <w:r>
        <w:rPr>
          <w:rFonts w:eastAsia="仿宋_GB2312"/>
          <w:szCs w:val="21"/>
        </w:rPr>
        <w:t xml:space="preserve">simulation experiments. Through the case of specific asset </w:t>
      </w:r>
      <w:r w:rsidRPr="00370CB4">
        <w:rPr>
          <w:rFonts w:eastAsia="仿宋_GB2312"/>
          <w:szCs w:val="21"/>
        </w:rPr>
        <w:t>valuation</w:t>
      </w:r>
      <w:r>
        <w:rPr>
          <w:rFonts w:eastAsia="仿宋_GB2312"/>
          <w:szCs w:val="21"/>
        </w:rPr>
        <w:t xml:space="preserve"> and enterprise valuation</w:t>
      </w:r>
      <w:r w:rsidRPr="00370CB4">
        <w:rPr>
          <w:rFonts w:eastAsia="仿宋_GB2312"/>
          <w:szCs w:val="21"/>
        </w:rPr>
        <w:t xml:space="preserve">, students can more intuitively feel the content of teaching, can help students increase sensibility, improve hands-on ability, familiar with the </w:t>
      </w:r>
      <w:r>
        <w:rPr>
          <w:rFonts w:eastAsia="仿宋_GB2312"/>
          <w:szCs w:val="21"/>
        </w:rPr>
        <w:t>valuation</w:t>
      </w:r>
      <w:r w:rsidRPr="00370CB4">
        <w:rPr>
          <w:rFonts w:eastAsia="仿宋_GB2312"/>
          <w:szCs w:val="21"/>
        </w:rPr>
        <w:t xml:space="preserve"> process, enhance their business quality, and help students develop what they have learned Asset </w:t>
      </w:r>
      <w:r>
        <w:rPr>
          <w:rFonts w:eastAsia="仿宋_GB2312"/>
          <w:szCs w:val="21"/>
        </w:rPr>
        <w:t>valuation</w:t>
      </w:r>
      <w:r w:rsidRPr="00370CB4">
        <w:rPr>
          <w:rFonts w:eastAsia="仿宋_GB2312"/>
          <w:szCs w:val="21"/>
        </w:rPr>
        <w:t xml:space="preserve"> expertise analysis of the problem, the ability to solve problems, to achieve the application of training, the goal of compound talents. The content of this course begins with the case of </w:t>
      </w:r>
      <w:r>
        <w:rPr>
          <w:rFonts w:eastAsia="仿宋_GB2312"/>
          <w:szCs w:val="21"/>
        </w:rPr>
        <w:t>specific</w:t>
      </w:r>
      <w:r w:rsidRPr="00370CB4">
        <w:rPr>
          <w:rFonts w:eastAsia="仿宋_GB2312"/>
          <w:szCs w:val="21"/>
        </w:rPr>
        <w:t xml:space="preserve"> </w:t>
      </w:r>
      <w:r w:rsidRPr="00370CB4">
        <w:rPr>
          <w:rFonts w:eastAsia="仿宋_GB2312"/>
          <w:szCs w:val="21"/>
        </w:rPr>
        <w:lastRenderedPageBreak/>
        <w:t xml:space="preserve">asset appraisal cases, such as the </w:t>
      </w:r>
      <w:r>
        <w:rPr>
          <w:rFonts w:eastAsia="仿宋_GB2312"/>
          <w:szCs w:val="21"/>
        </w:rPr>
        <w:t>valuation</w:t>
      </w:r>
      <w:r w:rsidRPr="00370CB4">
        <w:rPr>
          <w:rFonts w:eastAsia="仿宋_GB2312"/>
          <w:szCs w:val="21"/>
        </w:rPr>
        <w:t xml:space="preserve"> of real estate, machinery and equipment and intangible assets, and covers the common methods of different types of </w:t>
      </w:r>
      <w:r>
        <w:rPr>
          <w:rFonts w:eastAsia="仿宋_GB2312"/>
          <w:szCs w:val="21"/>
        </w:rPr>
        <w:t>specific</w:t>
      </w:r>
      <w:r w:rsidRPr="00370CB4">
        <w:rPr>
          <w:rFonts w:eastAsia="仿宋_GB2312"/>
          <w:szCs w:val="21"/>
        </w:rPr>
        <w:t xml:space="preserve"> asset evaluation. The second part will study</w:t>
      </w:r>
      <w:r>
        <w:rPr>
          <w:rFonts w:eastAsia="仿宋_GB2312"/>
          <w:szCs w:val="21"/>
        </w:rPr>
        <w:t xml:space="preserve"> the enterprise valuation</w:t>
      </w:r>
      <w:r w:rsidRPr="00370CB4">
        <w:rPr>
          <w:rFonts w:eastAsia="仿宋_GB2312"/>
          <w:szCs w:val="21"/>
        </w:rPr>
        <w:t xml:space="preserve"> methods, incl</w:t>
      </w:r>
      <w:r>
        <w:rPr>
          <w:rFonts w:eastAsia="仿宋_GB2312"/>
          <w:szCs w:val="21"/>
        </w:rPr>
        <w:t>uding cost method and market method.</w:t>
      </w:r>
      <w:r w:rsidRPr="00370CB4">
        <w:rPr>
          <w:rFonts w:eastAsia="仿宋_GB2312"/>
          <w:szCs w:val="21"/>
        </w:rPr>
        <w:t xml:space="preserve"> And the application of income metho</w:t>
      </w:r>
      <w:r>
        <w:rPr>
          <w:rFonts w:eastAsia="仿宋_GB2312"/>
          <w:szCs w:val="21"/>
        </w:rPr>
        <w:t>d in enterprise valuation</w:t>
      </w:r>
      <w:r w:rsidRPr="00370CB4">
        <w:rPr>
          <w:rFonts w:eastAsia="仿宋_GB2312"/>
          <w:szCs w:val="21"/>
        </w:rPr>
        <w:t>. The third part introduces the evaluation software operation with Din</w:t>
      </w:r>
      <w:r>
        <w:rPr>
          <w:rFonts w:eastAsia="仿宋_GB2312"/>
          <w:szCs w:val="21"/>
        </w:rPr>
        <w:t>gXinN</w:t>
      </w:r>
      <w:r w:rsidRPr="00370CB4">
        <w:rPr>
          <w:rFonts w:eastAsia="仿宋_GB2312"/>
          <w:szCs w:val="21"/>
        </w:rPr>
        <w:t>uo software as an example.</w:t>
      </w:r>
    </w:p>
    <w:sectPr w:rsidR="00370CB4" w:rsidSect="005606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2D65" w:rsidRDefault="00C92D65" w:rsidP="00B34599">
      <w:r>
        <w:separator/>
      </w:r>
    </w:p>
  </w:endnote>
  <w:endnote w:type="continuationSeparator" w:id="0">
    <w:p w:rsidR="00C92D65" w:rsidRDefault="00C92D65" w:rsidP="00B34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2D65" w:rsidRDefault="00C92D65" w:rsidP="00B34599">
      <w:r>
        <w:separator/>
      </w:r>
    </w:p>
  </w:footnote>
  <w:footnote w:type="continuationSeparator" w:id="0">
    <w:p w:rsidR="00C92D65" w:rsidRDefault="00C92D65" w:rsidP="00B345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C17"/>
    <w:rsid w:val="000009A8"/>
    <w:rsid w:val="001C7B71"/>
    <w:rsid w:val="00237CB3"/>
    <w:rsid w:val="00264002"/>
    <w:rsid w:val="002A3D83"/>
    <w:rsid w:val="002E3B40"/>
    <w:rsid w:val="0031722A"/>
    <w:rsid w:val="00370CB4"/>
    <w:rsid w:val="00477C13"/>
    <w:rsid w:val="004C4658"/>
    <w:rsid w:val="0056065E"/>
    <w:rsid w:val="005A5442"/>
    <w:rsid w:val="005F4AC9"/>
    <w:rsid w:val="006D7275"/>
    <w:rsid w:val="00744C17"/>
    <w:rsid w:val="007F4664"/>
    <w:rsid w:val="008B4B35"/>
    <w:rsid w:val="00A4694A"/>
    <w:rsid w:val="00A71863"/>
    <w:rsid w:val="00AA4FEE"/>
    <w:rsid w:val="00B34599"/>
    <w:rsid w:val="00C7059A"/>
    <w:rsid w:val="00C92D65"/>
    <w:rsid w:val="00CD772C"/>
    <w:rsid w:val="00D61E42"/>
    <w:rsid w:val="00EC298A"/>
    <w:rsid w:val="00FE58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A3D54E-0099-4286-A5DD-E3B22C8E3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paragraph" w:styleId="a3">
    <w:name w:val="header"/>
    <w:basedOn w:val="a"/>
    <w:link w:val="Char"/>
    <w:uiPriority w:val="99"/>
    <w:unhideWhenUsed/>
    <w:rsid w:val="00B345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34599"/>
    <w:rPr>
      <w:rFonts w:ascii="Times New Roman" w:eastAsia="宋体" w:hAnsi="Times New Roman" w:cs="Times New Roman"/>
      <w:sz w:val="18"/>
      <w:szCs w:val="18"/>
    </w:rPr>
  </w:style>
  <w:style w:type="paragraph" w:styleId="a4">
    <w:name w:val="footer"/>
    <w:basedOn w:val="a"/>
    <w:link w:val="Char0"/>
    <w:uiPriority w:val="99"/>
    <w:unhideWhenUsed/>
    <w:rsid w:val="00B34599"/>
    <w:pPr>
      <w:tabs>
        <w:tab w:val="center" w:pos="4153"/>
        <w:tab w:val="right" w:pos="8306"/>
      </w:tabs>
      <w:snapToGrid w:val="0"/>
      <w:jc w:val="left"/>
    </w:pPr>
    <w:rPr>
      <w:sz w:val="18"/>
      <w:szCs w:val="18"/>
    </w:rPr>
  </w:style>
  <w:style w:type="character" w:customStyle="1" w:styleId="Char0">
    <w:name w:val="页脚 Char"/>
    <w:basedOn w:val="a0"/>
    <w:link w:val="a4"/>
    <w:uiPriority w:val="99"/>
    <w:rsid w:val="00B345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267</Words>
  <Characters>1526</Characters>
  <Application>Microsoft Office Word</Application>
  <DocSecurity>0</DocSecurity>
  <Lines>12</Lines>
  <Paragraphs>3</Paragraphs>
  <ScaleCrop>false</ScaleCrop>
  <Company/>
  <LinksUpToDate>false</LinksUpToDate>
  <CharactersWithSpaces>1790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Dell</cp:lastModifiedBy>
  <cp:revision>2</cp:revision>
  <dcterms:created xsi:type="dcterms:W3CDTF">2017-11-22T03:06:00Z</dcterms:created>
  <dcterms:modified xsi:type="dcterms:W3CDTF">2017-11-22T03:06:00Z</dcterms:modified>
</cp:coreProperties>
</file>